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7DC9" w14:textId="77777777" w:rsidR="006F48B9" w:rsidRPr="006F48B9" w:rsidRDefault="006F48B9" w:rsidP="006F48B9">
      <w:pPr>
        <w:spacing w:after="375" w:line="240" w:lineRule="auto"/>
        <w:jc w:val="center"/>
        <w:outlineLvl w:val="0"/>
        <w:rPr>
          <w:rFonts w:ascii="Times New Roman" w:eastAsia="Times New Roman" w:hAnsi="Times New Roman" w:cs="Times New Roman"/>
          <w:b/>
          <w:bCs/>
          <w:color w:val="000000"/>
          <w:kern w:val="36"/>
          <w:sz w:val="28"/>
          <w:szCs w:val="28"/>
          <w:lang w:eastAsia="ru-RU"/>
        </w:rPr>
      </w:pPr>
      <w:r w:rsidRPr="006F48B9">
        <w:rPr>
          <w:rFonts w:ascii="Times New Roman" w:eastAsia="Times New Roman" w:hAnsi="Times New Roman" w:cs="Times New Roman"/>
          <w:b/>
          <w:bCs/>
          <w:color w:val="000000"/>
          <w:kern w:val="36"/>
          <w:sz w:val="28"/>
          <w:szCs w:val="28"/>
          <w:lang w:eastAsia="ru-RU"/>
        </w:rPr>
        <w:t>ПАМЯТКА ПО ПРЕДУПРЕЖДЕНИЮ КРАЖ, ГРАБЕЖЕЙ, ЛИЧНОЙ БЕЗОПАСНОСТИ И СОХРАННОСТИ ЛИЧНОГО ИМУЩЕСТВА НЕСОВЕРШЕННОЛЕТНИХ</w:t>
      </w:r>
    </w:p>
    <w:p w14:paraId="6088ADE6" w14:textId="2B6DA1A4"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 xml:space="preserve">Каждое четвертое преступление </w:t>
      </w:r>
      <w:r w:rsidRPr="006F48B9">
        <w:rPr>
          <w:rFonts w:ascii="Times New Roman" w:eastAsia="Times New Roman" w:hAnsi="Times New Roman" w:cs="Times New Roman"/>
          <w:color w:val="353535"/>
          <w:sz w:val="28"/>
          <w:szCs w:val="28"/>
          <w:lang w:eastAsia="ru-RU"/>
        </w:rPr>
        <w:t>— это</w:t>
      </w:r>
      <w:r w:rsidRPr="006F48B9">
        <w:rPr>
          <w:rFonts w:ascii="Times New Roman" w:eastAsia="Times New Roman" w:hAnsi="Times New Roman" w:cs="Times New Roman"/>
          <w:color w:val="353535"/>
          <w:sz w:val="28"/>
          <w:szCs w:val="28"/>
          <w:lang w:eastAsia="ru-RU"/>
        </w:rPr>
        <w:t xml:space="preserve"> кражи личного имущества. Для того, чтобы обеспечить сохранность своего имущества, необходимо придерживаться нескольких немаловажных правил:</w:t>
      </w:r>
    </w:p>
    <w:p w14:paraId="768445E4" w14:textId="77777777" w:rsidR="006F48B9" w:rsidRPr="006F48B9" w:rsidRDefault="006F48B9" w:rsidP="006F48B9">
      <w:pPr>
        <w:pStyle w:val="a3"/>
        <w:numPr>
          <w:ilvl w:val="0"/>
          <w:numId w:val="4"/>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не оставляйте свои служебные кабинеты, помещения, жилые комнаты, открытыми, даже если Вы вышли на одну минуту;</w:t>
      </w:r>
    </w:p>
    <w:p w14:paraId="4B7A26E6" w14:textId="77777777" w:rsidR="006F48B9" w:rsidRPr="006F48B9" w:rsidRDefault="006F48B9" w:rsidP="006F48B9">
      <w:pPr>
        <w:pStyle w:val="a3"/>
        <w:numPr>
          <w:ilvl w:val="0"/>
          <w:numId w:val="4"/>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не забывайте закрывать форточки, входные и балконные двери, когда уходите куда-либо;</w:t>
      </w:r>
    </w:p>
    <w:p w14:paraId="28333520" w14:textId="77777777" w:rsidR="006F48B9" w:rsidRPr="006F48B9" w:rsidRDefault="006F48B9" w:rsidP="006F48B9">
      <w:pPr>
        <w:pStyle w:val="a3"/>
        <w:numPr>
          <w:ilvl w:val="0"/>
          <w:numId w:val="4"/>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будьте внимательны с ключами, не теряйте и не передавайте их незнакомым людям;</w:t>
      </w:r>
    </w:p>
    <w:p w14:paraId="4F89D1DC" w14:textId="547AC452" w:rsidR="006F48B9" w:rsidRPr="006F48B9" w:rsidRDefault="006F48B9" w:rsidP="006F48B9">
      <w:pPr>
        <w:pStyle w:val="a3"/>
        <w:numPr>
          <w:ilvl w:val="0"/>
          <w:numId w:val="4"/>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не оставляйте без присмотра свои личные вещи: документы, мобильные телефоны, сумки, обувь, одежду и др.</w:t>
      </w:r>
    </w:p>
    <w:p w14:paraId="7544B877" w14:textId="77777777" w:rsidR="006F48B9" w:rsidRPr="006F48B9" w:rsidRDefault="006F48B9" w:rsidP="006F48B9">
      <w:pPr>
        <w:pStyle w:val="a3"/>
        <w:numPr>
          <w:ilvl w:val="0"/>
          <w:numId w:val="4"/>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старайтесь не говорить о наличии у Вас дорогих вещей или большой суммы денег.</w:t>
      </w:r>
    </w:p>
    <w:p w14:paraId="68659B5F" w14:textId="77777777"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В целях недопущения краж личного имущества, таких как велосипеды, детские коляски и т.п., и тем самым причинения Вам материального ущерба, рекомендуется: не оставлять личное имущество без присмотра во дворах, подъездах и на лестничных площадках домов, около магазинов и в других общественных местах; принять меры по техническому укреплению мест хранения имущества (гаражи, сараи, подвалы, кладовые и т.д.).</w:t>
      </w:r>
    </w:p>
    <w:p w14:paraId="1D068C51" w14:textId="13E67B94"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 xml:space="preserve">В настоящие дни основным предметом преступных посягательств является сотовый телефон. Предмет, который можно без труда отобрать и без труда продать. Зачастую родители, покупая ребенку дорогую вещь, не объясняют правила безопасности. Случаи, когда ребенок сам отдает телефон знакомым или вообще незнакомым людям, занимают второе место после краж и грабежей. Нередко подростки, сами того не желая, становятся объектом преступления со стороны взрослого населения. В силу своей незащищенности, молодое поколение страдает от рук людей с большим жизненным опытом. Родители не забывайте, </w:t>
      </w:r>
      <w:r w:rsidRPr="006F48B9">
        <w:rPr>
          <w:rFonts w:ascii="Times New Roman" w:eastAsia="Times New Roman" w:hAnsi="Times New Roman" w:cs="Times New Roman"/>
          <w:color w:val="353535"/>
          <w:sz w:val="28"/>
          <w:szCs w:val="28"/>
          <w:lang w:eastAsia="ru-RU"/>
        </w:rPr>
        <w:t>что,</w:t>
      </w:r>
      <w:r w:rsidRPr="006F48B9">
        <w:rPr>
          <w:rFonts w:ascii="Times New Roman" w:eastAsia="Times New Roman" w:hAnsi="Times New Roman" w:cs="Times New Roman"/>
          <w:color w:val="353535"/>
          <w:sz w:val="28"/>
          <w:szCs w:val="28"/>
          <w:lang w:eastAsia="ru-RU"/>
        </w:rPr>
        <w:t xml:space="preserve"> купив сотовый телефон своему ребенку, проявив заботу и беспокойство о нем, может произойти наоборот — Ваш ребенок станет объектом преступления с тяжелыми последствиями.</w:t>
      </w:r>
    </w:p>
    <w:p w14:paraId="1F41BC1F" w14:textId="099A3A18" w:rsidR="006F48B9" w:rsidRPr="006F48B9" w:rsidRDefault="006F48B9" w:rsidP="006F48B9">
      <w:pPr>
        <w:spacing w:after="0" w:line="240" w:lineRule="auto"/>
        <w:jc w:val="both"/>
        <w:rPr>
          <w:rFonts w:ascii="Times New Roman" w:eastAsia="Times New Roman" w:hAnsi="Times New Roman" w:cs="Times New Roman"/>
          <w:sz w:val="28"/>
          <w:szCs w:val="28"/>
          <w:lang w:eastAsia="ru-RU"/>
        </w:rPr>
      </w:pPr>
      <w:r w:rsidRPr="006F48B9">
        <w:rPr>
          <w:rFonts w:ascii="Times New Roman" w:eastAsia="Times New Roman" w:hAnsi="Times New Roman" w:cs="Times New Roman"/>
          <w:color w:val="353535"/>
          <w:sz w:val="28"/>
          <w:szCs w:val="28"/>
          <w:lang w:eastAsia="ru-RU"/>
        </w:rPr>
        <w:t xml:space="preserve">Во избежание подобных ситуаций, хотелось бы еще раз напомнить родителям и детям правила безопасности пользования сотовыми телефонами </w:t>
      </w:r>
      <w:r w:rsidRPr="006F48B9">
        <w:rPr>
          <w:rFonts w:ascii="Times New Roman" w:eastAsia="Times New Roman" w:hAnsi="Times New Roman" w:cs="Times New Roman"/>
          <w:color w:val="353535"/>
          <w:sz w:val="28"/>
          <w:szCs w:val="28"/>
          <w:lang w:eastAsia="ru-RU"/>
        </w:rPr>
        <w:t>в общественные и людные места</w:t>
      </w:r>
      <w:r w:rsidRPr="006F48B9">
        <w:rPr>
          <w:rFonts w:ascii="Times New Roman" w:eastAsia="Times New Roman" w:hAnsi="Times New Roman" w:cs="Times New Roman"/>
          <w:color w:val="353535"/>
          <w:sz w:val="28"/>
          <w:szCs w:val="28"/>
          <w:lang w:eastAsia="ru-RU"/>
        </w:rPr>
        <w:t>:</w:t>
      </w:r>
      <w:r w:rsidRPr="006F48B9">
        <w:rPr>
          <w:rFonts w:ascii="Times New Roman" w:eastAsia="Times New Roman" w:hAnsi="Times New Roman" w:cs="Times New Roman"/>
          <w:sz w:val="28"/>
          <w:szCs w:val="28"/>
          <w:lang w:eastAsia="ru-RU"/>
        </w:rPr>
        <w:t xml:space="preserve"> </w:t>
      </w:r>
    </w:p>
    <w:p w14:paraId="5AAC6FCC" w14:textId="7B7FD954" w:rsidR="006F48B9" w:rsidRPr="006F48B9" w:rsidRDefault="006F48B9" w:rsidP="006F48B9">
      <w:pPr>
        <w:spacing w:after="0" w:line="240" w:lineRule="auto"/>
        <w:jc w:val="both"/>
        <w:rPr>
          <w:rFonts w:ascii="Times New Roman" w:eastAsia="Times New Roman" w:hAnsi="Times New Roman" w:cs="Times New Roman"/>
          <w:sz w:val="28"/>
          <w:szCs w:val="28"/>
          <w:lang w:eastAsia="ru-RU"/>
        </w:rPr>
      </w:pPr>
    </w:p>
    <w:p w14:paraId="2449BB0E" w14:textId="0AE356CD" w:rsidR="006F48B9" w:rsidRPr="006F48B9" w:rsidRDefault="006F48B9" w:rsidP="006F48B9">
      <w:pPr>
        <w:pStyle w:val="a3"/>
        <w:numPr>
          <w:ilvl w:val="0"/>
          <w:numId w:val="3"/>
        </w:num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не выкладывайте телефон на стол в кафе и ресторанах, не доставайте на остановках и в автобусах; в общественных местах города, в малолюдных местах не надо демонстрировать имеющийся при себе сотовый телефон</w:t>
      </w:r>
    </w:p>
    <w:p w14:paraId="3B99C8AD" w14:textId="77777777" w:rsidR="006F48B9" w:rsidRPr="006F48B9" w:rsidRDefault="006F48B9" w:rsidP="006F48B9">
      <w:pPr>
        <w:pStyle w:val="a3"/>
        <w:numPr>
          <w:ilvl w:val="0"/>
          <w:numId w:val="3"/>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не давайте звонить со своего мобильника незнакомым людям;</w:t>
      </w:r>
    </w:p>
    <w:p w14:paraId="15B45E5B" w14:textId="4E85B20A" w:rsidR="006F48B9" w:rsidRPr="006F48B9" w:rsidRDefault="006F48B9" w:rsidP="006F48B9">
      <w:pPr>
        <w:pStyle w:val="a3"/>
        <w:numPr>
          <w:ilvl w:val="0"/>
          <w:numId w:val="3"/>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lastRenderedPageBreak/>
        <w:t>проинструктируйте своих детей, как вести себя в такой ситуации, поскольку подростки стесняются отказать людям в просьбе и чаще всего становятся жертвой злоумышленников;</w:t>
      </w:r>
    </w:p>
    <w:p w14:paraId="439483CD" w14:textId="77777777" w:rsidR="006F48B9" w:rsidRPr="006F48B9" w:rsidRDefault="006F48B9" w:rsidP="006F48B9">
      <w:pPr>
        <w:pStyle w:val="a3"/>
        <w:numPr>
          <w:ilvl w:val="0"/>
          <w:numId w:val="3"/>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не носите телефон в сумке. Относительно надежное место - внутренние карманы вашей верхней одежды.</w:t>
      </w:r>
    </w:p>
    <w:p w14:paraId="339138E6" w14:textId="77777777" w:rsidR="006F48B9" w:rsidRPr="006F48B9" w:rsidRDefault="006F48B9" w:rsidP="006F48B9">
      <w:pPr>
        <w:pStyle w:val="a3"/>
        <w:numPr>
          <w:ilvl w:val="0"/>
          <w:numId w:val="3"/>
        </w:numPr>
        <w:spacing w:after="12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не разговаривайте по телефону на улице вечером, особенно, если вы идете один. Увидев подозрительных людей, прекращайте разговор.</w:t>
      </w:r>
    </w:p>
    <w:p w14:paraId="654098D5" w14:textId="2991E352" w:rsidR="006F48B9" w:rsidRPr="006F48B9" w:rsidRDefault="006F48B9" w:rsidP="006F48B9">
      <w:pPr>
        <w:pStyle w:val="a3"/>
        <w:numPr>
          <w:ilvl w:val="0"/>
          <w:numId w:val="3"/>
        </w:num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u w:val="single"/>
          <w:lang w:eastAsia="ru-RU"/>
        </w:rPr>
        <w:t>школьникам и студентам не оставлять без присмотра в доступных местах свои сотовые телефоны и другие дорогие вещи (в классах, раздевалках, спортзалах и т.д.).</w:t>
      </w:r>
    </w:p>
    <w:p w14:paraId="7A3415F1" w14:textId="77777777"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 </w:t>
      </w:r>
    </w:p>
    <w:p w14:paraId="3B3AB457" w14:textId="77777777"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b/>
          <w:bCs/>
          <w:color w:val="353535"/>
          <w:sz w:val="28"/>
          <w:szCs w:val="28"/>
          <w:lang w:eastAsia="ru-RU"/>
        </w:rPr>
        <w:t>Уголовная ответственность несовершеннолетних</w:t>
      </w:r>
    </w:p>
    <w:p w14:paraId="562535C3" w14:textId="77777777"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color w:val="353535"/>
          <w:sz w:val="28"/>
          <w:szCs w:val="28"/>
          <w:lang w:eastAsia="ru-RU"/>
        </w:rPr>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кражу (ст. 158), грабеж (ст. 161), разбой (ст. 162), вымогательство (ст. 163) и т.д.</w:t>
      </w:r>
    </w:p>
    <w:p w14:paraId="6C8C509B" w14:textId="3F5C56CD"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b/>
          <w:bCs/>
          <w:color w:val="353535"/>
          <w:sz w:val="28"/>
          <w:szCs w:val="28"/>
          <w:lang w:eastAsia="ru-RU"/>
        </w:rPr>
        <w:t>Статья 158. Кража </w:t>
      </w:r>
      <w:r w:rsidRPr="006F48B9">
        <w:rPr>
          <w:rFonts w:ascii="Times New Roman" w:eastAsia="Times New Roman" w:hAnsi="Times New Roman" w:cs="Times New Roman"/>
          <w:color w:val="353535"/>
          <w:sz w:val="28"/>
          <w:szCs w:val="28"/>
          <w:lang w:eastAsia="ru-RU"/>
        </w:rPr>
        <w:t>Ч. 1. Кража, то есть </w:t>
      </w:r>
      <w:hyperlink r:id="rId5" w:anchor="dst100007" w:history="1">
        <w:r w:rsidRPr="006F48B9">
          <w:rPr>
            <w:rFonts w:ascii="Times New Roman" w:eastAsia="Times New Roman" w:hAnsi="Times New Roman" w:cs="Times New Roman"/>
            <w:color w:val="0C7E0C"/>
            <w:sz w:val="28"/>
            <w:szCs w:val="28"/>
            <w:u w:val="single"/>
            <w:lang w:eastAsia="ru-RU"/>
          </w:rPr>
          <w:t>тайное хищение</w:t>
        </w:r>
      </w:hyperlink>
      <w:r w:rsidRPr="006F48B9">
        <w:rPr>
          <w:rFonts w:ascii="Times New Roman" w:eastAsia="Times New Roman" w:hAnsi="Times New Roman" w:cs="Times New Roman"/>
          <w:color w:val="353535"/>
          <w:sz w:val="28"/>
          <w:szCs w:val="28"/>
          <w:lang w:eastAsia="ru-RU"/>
        </w:rPr>
        <w:t> чужого имущества -</w:t>
      </w:r>
      <w:r w:rsidRPr="006F48B9">
        <w:rPr>
          <w:rFonts w:ascii="Times New Roman" w:eastAsia="Times New Roman" w:hAnsi="Times New Roman" w:cs="Times New Roman"/>
          <w:color w:val="353535"/>
          <w:sz w:val="28"/>
          <w:szCs w:val="28"/>
          <w:lang w:eastAsia="ru-RU"/>
        </w:rPr>
        <w:t xml:space="preserve"> </w:t>
      </w:r>
      <w:r w:rsidRPr="006F48B9">
        <w:rPr>
          <w:rFonts w:ascii="Times New Roman" w:eastAsia="Times New Roman" w:hAnsi="Times New Roman" w:cs="Times New Roman"/>
          <w:color w:val="353535"/>
          <w:sz w:val="28"/>
          <w:szCs w:val="28"/>
          <w:lang w:eastAsia="ru-RU"/>
        </w:rPr>
        <w:t>наказывается штрафом в размере до 80000 рублей или в размере заработной платы или иного дохода осужденного за период до 6 месяцев,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2 лет, либо арестом на срок до 4 месяцев, либо лишением свободы на срок до 2лет.</w:t>
      </w:r>
    </w:p>
    <w:p w14:paraId="5DFD312F" w14:textId="77777777"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b/>
          <w:bCs/>
          <w:color w:val="353535"/>
          <w:sz w:val="28"/>
          <w:szCs w:val="28"/>
          <w:lang w:eastAsia="ru-RU"/>
        </w:rPr>
        <w:t>Статья 159. Мошенничество </w:t>
      </w:r>
      <w:r w:rsidRPr="006F48B9">
        <w:rPr>
          <w:rFonts w:ascii="Times New Roman" w:eastAsia="Times New Roman" w:hAnsi="Times New Roman" w:cs="Times New Roman"/>
          <w:color w:val="353535"/>
          <w:sz w:val="28"/>
          <w:szCs w:val="28"/>
          <w:lang w:eastAsia="ru-RU"/>
        </w:rPr>
        <w:t>Ч. 1. Мошенничество, то есть </w:t>
      </w:r>
      <w:hyperlink r:id="rId6" w:anchor="dst102596" w:history="1">
        <w:r w:rsidRPr="006F48B9">
          <w:rPr>
            <w:rFonts w:ascii="Times New Roman" w:eastAsia="Times New Roman" w:hAnsi="Times New Roman" w:cs="Times New Roman"/>
            <w:color w:val="0C7E0C"/>
            <w:sz w:val="28"/>
            <w:szCs w:val="28"/>
            <w:u w:val="single"/>
            <w:lang w:eastAsia="ru-RU"/>
          </w:rPr>
          <w:t>хищение</w:t>
        </w:r>
      </w:hyperlink>
      <w:r w:rsidRPr="006F48B9">
        <w:rPr>
          <w:rFonts w:ascii="Times New Roman" w:eastAsia="Times New Roman" w:hAnsi="Times New Roman" w:cs="Times New Roman"/>
          <w:color w:val="353535"/>
          <w:sz w:val="28"/>
          <w:szCs w:val="28"/>
          <w:lang w:eastAsia="ru-RU"/>
        </w:rPr>
        <w:t> чужого имущества или приобретение права на чужое имущество путем </w:t>
      </w:r>
      <w:hyperlink r:id="rId7" w:anchor="dst100006" w:history="1">
        <w:r w:rsidRPr="006F48B9">
          <w:rPr>
            <w:rFonts w:ascii="Times New Roman" w:eastAsia="Times New Roman" w:hAnsi="Times New Roman" w:cs="Times New Roman"/>
            <w:color w:val="0C7E0C"/>
            <w:sz w:val="28"/>
            <w:szCs w:val="28"/>
            <w:u w:val="single"/>
            <w:lang w:eastAsia="ru-RU"/>
          </w:rPr>
          <w:t>обмана</w:t>
        </w:r>
      </w:hyperlink>
      <w:r w:rsidRPr="006F48B9">
        <w:rPr>
          <w:rFonts w:ascii="Times New Roman" w:eastAsia="Times New Roman" w:hAnsi="Times New Roman" w:cs="Times New Roman"/>
          <w:color w:val="353535"/>
          <w:sz w:val="28"/>
          <w:szCs w:val="28"/>
          <w:lang w:eastAsia="ru-RU"/>
        </w:rPr>
        <w:t> или </w:t>
      </w:r>
      <w:hyperlink r:id="rId8" w:anchor="dst100009" w:history="1">
        <w:r w:rsidRPr="006F48B9">
          <w:rPr>
            <w:rFonts w:ascii="Times New Roman" w:eastAsia="Times New Roman" w:hAnsi="Times New Roman" w:cs="Times New Roman"/>
            <w:color w:val="0C7E0C"/>
            <w:sz w:val="28"/>
            <w:szCs w:val="28"/>
            <w:u w:val="single"/>
            <w:lang w:eastAsia="ru-RU"/>
          </w:rPr>
          <w:t>злоупотребления доверием</w:t>
        </w:r>
      </w:hyperlink>
      <w:r w:rsidRPr="006F48B9">
        <w:rPr>
          <w:rFonts w:ascii="Times New Roman" w:eastAsia="Times New Roman" w:hAnsi="Times New Roman" w:cs="Times New Roman"/>
          <w:color w:val="353535"/>
          <w:sz w:val="28"/>
          <w:szCs w:val="28"/>
          <w:lang w:eastAsia="ru-RU"/>
        </w:rPr>
        <w:t> -наказывается штрафом в размере до 120000 рублей или в размере заработной платы или иного дохода осужденного за период до 1 года,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д2 лет, либо арестом на срок 4 месяцев, либо лишением свободы на срок до 2 лет.</w:t>
      </w:r>
    </w:p>
    <w:p w14:paraId="5554C10C" w14:textId="77777777"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b/>
          <w:bCs/>
          <w:color w:val="353535"/>
          <w:sz w:val="28"/>
          <w:szCs w:val="28"/>
          <w:lang w:eastAsia="ru-RU"/>
        </w:rPr>
        <w:t>Статья 161. Грабеж </w:t>
      </w:r>
      <w:r w:rsidRPr="006F48B9">
        <w:rPr>
          <w:rFonts w:ascii="Times New Roman" w:eastAsia="Times New Roman" w:hAnsi="Times New Roman" w:cs="Times New Roman"/>
          <w:color w:val="353535"/>
          <w:sz w:val="28"/>
          <w:szCs w:val="28"/>
          <w:lang w:eastAsia="ru-RU"/>
        </w:rPr>
        <w:t>Ч. 1. Грабеж, то есть </w:t>
      </w:r>
      <w:hyperlink r:id="rId9" w:anchor="dst100008" w:history="1">
        <w:r w:rsidRPr="006F48B9">
          <w:rPr>
            <w:rFonts w:ascii="Times New Roman" w:eastAsia="Times New Roman" w:hAnsi="Times New Roman" w:cs="Times New Roman"/>
            <w:color w:val="0C7E0C"/>
            <w:sz w:val="28"/>
            <w:szCs w:val="28"/>
            <w:u w:val="single"/>
            <w:lang w:eastAsia="ru-RU"/>
          </w:rPr>
          <w:t>открытое хищение</w:t>
        </w:r>
      </w:hyperlink>
      <w:r w:rsidRPr="006F48B9">
        <w:rPr>
          <w:rFonts w:ascii="Times New Roman" w:eastAsia="Times New Roman" w:hAnsi="Times New Roman" w:cs="Times New Roman"/>
          <w:color w:val="353535"/>
          <w:sz w:val="28"/>
          <w:szCs w:val="28"/>
          <w:lang w:eastAsia="ru-RU"/>
        </w:rPr>
        <w:t> чужого имущества -наказывается обязательными работами на срок до 480 часов, либо исправительными работами на срок до 2 лет, либо ограничением свободы на срок от 2 до 4 лет, либо принудительными работами на срок до четырех лет, либо арестом на срок до 6 месяцев, либо лишением свободы на срок до 4 лет.</w:t>
      </w:r>
    </w:p>
    <w:p w14:paraId="2F7ED58F" w14:textId="77777777" w:rsidR="006F48B9" w:rsidRPr="006F48B9" w:rsidRDefault="006F48B9" w:rsidP="006F48B9">
      <w:pPr>
        <w:spacing w:after="0" w:line="240" w:lineRule="auto"/>
        <w:jc w:val="both"/>
        <w:rPr>
          <w:rFonts w:ascii="Times New Roman" w:eastAsia="Times New Roman" w:hAnsi="Times New Roman" w:cs="Times New Roman"/>
          <w:color w:val="353535"/>
          <w:sz w:val="28"/>
          <w:szCs w:val="28"/>
          <w:lang w:eastAsia="ru-RU"/>
        </w:rPr>
      </w:pPr>
      <w:r w:rsidRPr="006F48B9">
        <w:rPr>
          <w:rFonts w:ascii="Times New Roman" w:eastAsia="Times New Roman" w:hAnsi="Times New Roman" w:cs="Times New Roman"/>
          <w:b/>
          <w:bCs/>
          <w:color w:val="353535"/>
          <w:sz w:val="28"/>
          <w:szCs w:val="28"/>
          <w:lang w:eastAsia="ru-RU"/>
        </w:rPr>
        <w:t>Статья 162. Разбой </w:t>
      </w:r>
      <w:r w:rsidRPr="006F48B9">
        <w:rPr>
          <w:rFonts w:ascii="Times New Roman" w:eastAsia="Times New Roman" w:hAnsi="Times New Roman" w:cs="Times New Roman"/>
          <w:color w:val="353535"/>
          <w:sz w:val="28"/>
          <w:szCs w:val="28"/>
          <w:lang w:eastAsia="ru-RU"/>
        </w:rPr>
        <w:t>Ч. 1. Разбой, то есть нападение в целях </w:t>
      </w:r>
      <w:hyperlink r:id="rId10" w:anchor="dst102596" w:history="1">
        <w:r w:rsidRPr="006F48B9">
          <w:rPr>
            <w:rFonts w:ascii="Times New Roman" w:eastAsia="Times New Roman" w:hAnsi="Times New Roman" w:cs="Times New Roman"/>
            <w:color w:val="0C7E0C"/>
            <w:sz w:val="28"/>
            <w:szCs w:val="28"/>
            <w:u w:val="single"/>
            <w:lang w:eastAsia="ru-RU"/>
          </w:rPr>
          <w:t>хищения</w:t>
        </w:r>
      </w:hyperlink>
      <w:r w:rsidRPr="006F48B9">
        <w:rPr>
          <w:rFonts w:ascii="Times New Roman" w:eastAsia="Times New Roman" w:hAnsi="Times New Roman" w:cs="Times New Roman"/>
          <w:color w:val="353535"/>
          <w:sz w:val="28"/>
          <w:szCs w:val="28"/>
          <w:lang w:eastAsia="ru-RU"/>
        </w:rPr>
        <w:t> чужого имущества, совершенное с применением </w:t>
      </w:r>
      <w:hyperlink r:id="rId11" w:anchor="dst100044" w:history="1">
        <w:r w:rsidRPr="006F48B9">
          <w:rPr>
            <w:rFonts w:ascii="Times New Roman" w:eastAsia="Times New Roman" w:hAnsi="Times New Roman" w:cs="Times New Roman"/>
            <w:color w:val="0C7E0C"/>
            <w:sz w:val="28"/>
            <w:szCs w:val="28"/>
            <w:u w:val="single"/>
            <w:lang w:eastAsia="ru-RU"/>
          </w:rPr>
          <w:t>насилия</w:t>
        </w:r>
      </w:hyperlink>
      <w:r w:rsidRPr="006F48B9">
        <w:rPr>
          <w:rFonts w:ascii="Times New Roman" w:eastAsia="Times New Roman" w:hAnsi="Times New Roman" w:cs="Times New Roman"/>
          <w:color w:val="353535"/>
          <w:sz w:val="28"/>
          <w:szCs w:val="28"/>
          <w:lang w:eastAsia="ru-RU"/>
        </w:rPr>
        <w:t>, опасного для жизни или здоровья, либо с угрозой применения такого насилия - наказывается принудительными работами на срок до 5 лет либо лишением свободы на срок до 8 лет со штрафом в размере до 500000 рублей или в размере заработной платы или иного дохода осужденного за период до 3лет или без такового.</w:t>
      </w:r>
    </w:p>
    <w:p w14:paraId="4E1115CF" w14:textId="77777777" w:rsidR="007E0ECC" w:rsidRPr="006F48B9" w:rsidRDefault="007E0ECC" w:rsidP="006F48B9">
      <w:pPr>
        <w:jc w:val="both"/>
        <w:rPr>
          <w:rFonts w:ascii="Times New Roman" w:hAnsi="Times New Roman" w:cs="Times New Roman"/>
          <w:sz w:val="28"/>
          <w:szCs w:val="28"/>
        </w:rPr>
      </w:pPr>
    </w:p>
    <w:sectPr w:rsidR="007E0ECC" w:rsidRPr="006F4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2285"/>
    <w:multiLevelType w:val="hybridMultilevel"/>
    <w:tmpl w:val="15D609DA"/>
    <w:lvl w:ilvl="0" w:tplc="251883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205E42"/>
    <w:multiLevelType w:val="multilevel"/>
    <w:tmpl w:val="C2DE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953BE"/>
    <w:multiLevelType w:val="hybridMultilevel"/>
    <w:tmpl w:val="B7BAE62A"/>
    <w:lvl w:ilvl="0" w:tplc="251883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816451"/>
    <w:multiLevelType w:val="multilevel"/>
    <w:tmpl w:val="6242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527593">
    <w:abstractNumId w:val="3"/>
  </w:num>
  <w:num w:numId="2" w16cid:durableId="1452746280">
    <w:abstractNumId w:val="1"/>
  </w:num>
  <w:num w:numId="3" w16cid:durableId="216599377">
    <w:abstractNumId w:val="2"/>
  </w:num>
  <w:num w:numId="4" w16cid:durableId="186837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CC"/>
    <w:rsid w:val="006F48B9"/>
    <w:rsid w:val="007E0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73E2"/>
  <w15:chartTrackingRefBased/>
  <w15:docId w15:val="{BF6DDE16-3BA3-4A78-A47F-CE4FB046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8290">
      <w:bodyDiv w:val="1"/>
      <w:marLeft w:val="0"/>
      <w:marRight w:val="0"/>
      <w:marTop w:val="0"/>
      <w:marBottom w:val="0"/>
      <w:divBdr>
        <w:top w:val="none" w:sz="0" w:space="0" w:color="auto"/>
        <w:left w:val="none" w:sz="0" w:space="0" w:color="auto"/>
        <w:bottom w:val="none" w:sz="0" w:space="0" w:color="auto"/>
        <w:right w:val="none" w:sz="0" w:space="0" w:color="auto"/>
      </w:divBdr>
    </w:div>
    <w:div w:id="1700811870">
      <w:bodyDiv w:val="1"/>
      <w:marLeft w:val="0"/>
      <w:marRight w:val="0"/>
      <w:marTop w:val="0"/>
      <w:marBottom w:val="0"/>
      <w:divBdr>
        <w:top w:val="none" w:sz="0" w:space="0" w:color="auto"/>
        <w:left w:val="none" w:sz="0" w:space="0" w:color="auto"/>
        <w:bottom w:val="none" w:sz="0" w:space="0" w:color="auto"/>
        <w:right w:val="none" w:sz="0" w:space="0" w:color="auto"/>
      </w:divBdr>
      <w:divsChild>
        <w:div w:id="30941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839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1258/57b5c7b83fcd2cf40cabe2042f2d8f04ed6875ad/" TargetMode="External"/><Relationship Id="rId11" Type="http://schemas.openxmlformats.org/officeDocument/2006/relationships/hyperlink" Target="http://www.consultant.ru/document/cons_doc_LAW_216909/" TargetMode="External"/><Relationship Id="rId5" Type="http://schemas.openxmlformats.org/officeDocument/2006/relationships/hyperlink" Target="http://www.consultant.ru/document/cons_doc_LAW_216909/" TargetMode="External"/><Relationship Id="rId10" Type="http://schemas.openxmlformats.org/officeDocument/2006/relationships/hyperlink" Target="http://www.consultant.ru/document/cons_doc_LAW_291258/57b5c7b83fcd2cf40cabe2042f2d8f04ed6875ad/" TargetMode="External"/><Relationship Id="rId4" Type="http://schemas.openxmlformats.org/officeDocument/2006/relationships/webSettings" Target="webSettings.xml"/><Relationship Id="rId9" Type="http://schemas.openxmlformats.org/officeDocument/2006/relationships/hyperlink" Target="http://www.consultant.ru/document/cons_doc_LAW_216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Ревда МБДОУ</dc:creator>
  <cp:keywords/>
  <dc:description/>
  <cp:lastModifiedBy>Ревда МБДОУ</cp:lastModifiedBy>
  <cp:revision>3</cp:revision>
  <dcterms:created xsi:type="dcterms:W3CDTF">2022-12-22T09:30:00Z</dcterms:created>
  <dcterms:modified xsi:type="dcterms:W3CDTF">2022-12-22T09:33:00Z</dcterms:modified>
</cp:coreProperties>
</file>